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EduCheck monitoring report</w:t>
            </w:r>
          </w:p>
          <w:p>
            <w:pPr>
              <w:spacing w:after="200" w:line="240" w:lineRule="auto"/>
            </w:pPr>
            <w:r>
              <w:rPr>
                <w:color w:val="FFFFFF"/>
                <w:sz w:val="60"/>
                <w:szCs w:val="60"/>
                <w:b w:val="1"/>
                <w:bCs w:val="1"/>
              </w:rPr>
              <w:t xml:space="preserve">Citizen monitoring of schools</w:t>
            </w:r>
          </w:p>
          <w:p>
            <w:pPr>
              <w:spacing w:after="0"/>
            </w:pPr>
            <w:r>
              <w:rPr>
                <w:color w:val="FFFFFF"/>
                <w:sz w:val="26"/>
                <w:szCs w:val="26"/>
                <w:b w:val="1"/>
                <w:bCs w:val="1"/>
              </w:rPr>
              <w:t xml:space="preserve">Schools and infrastructure projects</w:t>
            </w:r>
          </w:p>
          <w:p>
            <w:pPr>
              <w:spacing w:after="160"/>
            </w:pPr>
            <w:r>
              <w:rPr>
                <w:color w:val="C9C8DC"/>
                <w:sz w:val="21"/>
                <w:szCs w:val="21"/>
              </w:rPr>
              <w:t xml:space="preserve">All data since the start of monitoring</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Problems reported</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Problems fixed</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Correction rate</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Fixes verified on site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Schools and sites visited</w:t>
            </w:r>
          </w:p>
        </w:tc>
        <w:tc>
          <w:tcPr>
            <w:tcW w:w="3288" w:type="dxa"/>
            <w:tcBorders>
              <w:left w:val="single" w:sz="36" w:color="c671ba"/>
            </w:tcBorders>
            <w:shd w:val="clear" w:fill="F6F6F4"/>
            <w:noWrap/>
          </w:tcPr>
          <w:p>
            <w:pPr>
              <w:spacing w:after="0"/>
            </w:pPr>
            <w:r>
              <w:rPr>
                <w:color w:val="3B3A5E"/>
                <w:sz w:val="40"/>
                <w:szCs w:val="40"/>
                <w:b w:val="1"/>
                <w:bCs w:val="1"/>
              </w:rPr>
              <w:t xml:space="preserve">71 days</w:t>
            </w:r>
          </w:p>
          <w:p>
            <w:pPr>
              <w:spacing w:after="0"/>
            </w:pPr>
            <w:r>
              <w:rPr>
                <w:color w:val="868686"/>
                <w:sz w:val="16"/>
                <w:szCs w:val="16"/>
                <w:b w:val="1"/>
                <w:bCs w:val="1"/>
                <w:smallCaps w:val="0"/>
                <w:caps w:val="1"/>
              </w:rPr>
              <w:t xml:space="preserve">Median time to fix</w:t>
            </w:r>
          </w:p>
        </w:tc>
      </w:tr>
    </w:tbl>
    <w:p>
      <w:pPr>
        <w:rPr>
          <w:sz w:val="12"/>
          <w:szCs w:val="12"/>
        </w:rPr>
      </w:pPr>
    </w:p>
    <w:p>
      <w:pPr>
        <w:spacing w:before="120"/>
        <w:pBdr>
          <w:top w:val="single" w:sz="4" w:color="D8D6CC"/>
        </w:pBdr>
      </w:pPr>
      <w:r>
        <w:rPr>
          <w:color w:val="3B3A5E"/>
          <w:sz w:val="17"/>
          <w:szCs w:val="17"/>
          <w:b w:val="1"/>
          <w:bCs w:val="1"/>
        </w:rPr>
        <w:t xml:space="preserve">Anti-Corruption Research Centre (CERC)</w:t>
      </w:r>
      <w:r>
        <w:rPr>
          <w:rStyle w:val="muted"/>
        </w:rPr>
        <w:t xml:space="preserve"> · Kinshasa · Bukavu · info@cerc.cd · educheck.cd · Generated on 15 October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Schools and infrastructure projects · All data since the start of monitoring</w:t>
      </w:r>
    </w:p>
    <w:p>
      <w:pPr>
        <w:pStyle w:val="Heading1"/>
      </w:pPr>
      <w:bookmarkStart w:id="0" w:name="_Toc0"/>
      <w:r>
        <w:t>Executive summary</w:t>
      </w:r>
      <w:bookmarkEnd w:id="0"/>
    </w:p>
    <w:p>
      <w:pPr>
        <w:spacing w:after="100"/>
        <w:numPr>
          <w:ilvl w:val="0"/>
          <w:numId w:val="10"/>
        </w:numPr>
      </w:pPr>
      <w:r>
        <w:rPr/>
        <w:t xml:space="preserve">126 monitoring visits in 61 schools and sites brought 236 problems to light.</w:t>
      </w:r>
    </w:p>
    <w:p>
      <w:pPr>
        <w:spacing w:after="100"/>
        <w:numPr>
          <w:ilvl w:val="0"/>
          <w:numId w:val="10"/>
        </w:numPr>
      </w:pPr>
      <w:r>
        <w:rPr/>
        <w:t xml:space="preserve">78 problems have been fixed (33 %), 40 of them confirmed on site by a second monitor.</w:t>
      </w:r>
    </w:p>
    <w:p>
      <w:pPr>
        <w:spacing w:after="100"/>
        <w:numPr>
          <w:ilvl w:val="0"/>
          <w:numId w:val="10"/>
        </w:numPr>
      </w:pPr>
      <w:r>
        <w:rPr/>
        <w:t xml:space="preserve">Half of the fixed problems were solved within 71 days of being reported.</w:t>
      </w:r>
    </w:p>
    <w:p>
      <w:pPr>
        <w:spacing w:after="100"/>
        <w:numPr>
          <w:ilvl w:val="0"/>
          <w:numId w:val="10"/>
        </w:numPr>
      </w:pPr>
      <w:r>
        <w:rPr/>
        <w:t xml:space="preserve">The most frequent problems concern Materials and bill of quantities (26), Toilets, water and hygiene (22), Construction site safety (22): 30 % of all problems.</w:t>
      </w:r>
    </w:p>
    <w:p>
      <w:pPr>
        <w:spacing w:after="100"/>
        <w:numPr>
          <w:ilvl w:val="0"/>
          <w:numId w:val="10"/>
        </w:numPr>
      </w:pPr>
      <w:r>
        <w:rPr/>
        <w:t xml:space="preserve">Sud-Kivu accounts for 61 % of the problems reported.</w:t>
      </w:r>
    </w:p>
    <w:p>
      <w:pPr>
        <w:spacing w:after="100"/>
        <w:numPr>
          <w:ilvl w:val="0"/>
          <w:numId w:val="10"/>
        </w:numPr>
      </w:pPr>
      <w:r>
        <w:rPr/>
        <w:t xml:space="preserve">93 problems in 48 schools or sites have had no answer for more than 14 days.</w:t>
      </w:r>
    </w:p>
    <w:p>
      <w:pPr>
        <w:spacing w:after="100"/>
        <w:numPr>
          <w:ilvl w:val="0"/>
          <w:numId w:val="10"/>
        </w:numPr>
      </w:pPr>
      <w:r>
        <w:rPr/>
        <w:t xml:space="preserve">Recurring problem: « Material quality » is answered « problem » in 27 % of visits.</w:t>
      </w:r>
    </w:p>
    <w:p>
      <w:pPr>
        <w:pStyle w:val="Heading2"/>
      </w:pPr>
      <w:bookmarkStart w:id="1" w:name="_Toc1"/>
      <w:r>
        <w:t>Key figures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Problems reported</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Problems fixed</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Correction rate</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Fixes verified on site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Schools and sites visited</w:t>
            </w:r>
          </w:p>
        </w:tc>
        <w:tc>
          <w:tcPr>
            <w:tcW w:w="3288" w:type="dxa"/>
            <w:tcBorders>
              <w:left w:val="single" w:sz="36" w:color="c671ba"/>
            </w:tcBorders>
            <w:shd w:val="clear" w:fill="F6F6F4"/>
            <w:noWrap/>
          </w:tcPr>
          <w:p>
            <w:pPr>
              <w:spacing w:after="0"/>
            </w:pPr>
            <w:r>
              <w:rPr>
                <w:color w:val="3B3A5E"/>
                <w:sz w:val="40"/>
                <w:szCs w:val="40"/>
                <w:b w:val="1"/>
                <w:bCs w:val="1"/>
              </w:rPr>
              <w:t xml:space="preserve">71 days</w:t>
            </w:r>
          </w:p>
          <w:p>
            <w:pPr>
              <w:spacing w:after="0"/>
            </w:pPr>
            <w:r>
              <w:rPr>
                <w:color w:val="868686"/>
                <w:sz w:val="16"/>
                <w:szCs w:val="16"/>
                <w:b w:val="1"/>
                <w:bCs w:val="1"/>
                <w:smallCaps w:val="0"/>
                <w:caps w:val="1"/>
              </w:rPr>
              <w:t xml:space="preserve">Median time to fix</w:t>
            </w:r>
          </w:p>
        </w:tc>
      </w:tr>
    </w:tbl>
    <w:p>
      <w:pPr>
        <w:pStyle w:val="Heading2"/>
      </w:pPr>
      <w:bookmarkStart w:id="2" w:name="_Toc2"/>
      <w:r>
        <w:t>Contents</w:t>
      </w:r>
      <w:bookmarkEnd w:id="2"/>
    </w:p>
    <w:p>
      <w:pPr>
        <w:spacing w:after="40"/>
      </w:pPr>
      <w:r>
        <w:rPr>
          <w:rStyle w:val="strong"/>
        </w:rPr>
        <w:t xml:space="preserve">1   </w:t>
      </w:r>
      <w:r>
        <w:rPr/>
        <w:t xml:space="preserve">About CERC and EduCheck</w:t>
      </w:r>
    </w:p>
    <w:p>
      <w:pPr>
        <w:spacing w:after="40"/>
      </w:pPr>
      <w:r>
        <w:rPr>
          <w:rStyle w:val="strong"/>
        </w:rPr>
        <w:t xml:space="preserve">2   </w:t>
      </w:r>
      <w:r>
        <w:rPr/>
        <w:t xml:space="preserve">How it works</w:t>
      </w:r>
    </w:p>
    <w:p>
      <w:pPr>
        <w:spacing w:after="40"/>
      </w:pPr>
      <w:r>
        <w:rPr>
          <w:rStyle w:val="strong"/>
        </w:rPr>
        <w:t xml:space="preserve">3   </w:t>
      </w:r>
      <w:r>
        <w:rPr/>
        <w:t xml:space="preserve">Overview</w:t>
      </w:r>
    </w:p>
    <w:p>
      <w:pPr>
        <w:spacing w:after="40"/>
      </w:pPr>
      <w:r>
        <w:rPr>
          <w:rStyle w:val="strong"/>
        </w:rPr>
        <w:t xml:space="preserve">4   </w:t>
      </w:r>
      <w:r>
        <w:rPr/>
        <w:t xml:space="preserve">What the monitors found</w:t>
      </w:r>
    </w:p>
    <w:p>
      <w:pPr>
        <w:spacing w:after="40"/>
      </w:pPr>
      <w:r>
        <w:rPr>
          <w:rStyle w:val="strong"/>
        </w:rPr>
        <w:t xml:space="preserve">5   </w:t>
      </w:r>
      <w:r>
        <w:rPr/>
        <w:t xml:space="preserve">Schools and provinces</w:t>
      </w:r>
    </w:p>
    <w:p>
      <w:pPr>
        <w:spacing w:after="40"/>
      </w:pPr>
      <w:r>
        <w:rPr>
          <w:rStyle w:val="strong"/>
        </w:rPr>
        <w:t xml:space="preserve">6   </w:t>
      </w:r>
      <w:r>
        <w:rPr/>
        <w:t xml:space="preserve">Recommendations</w:t>
      </w:r>
    </w:p>
    <w:p>
      <w:pPr>
        <w:spacing w:after="40"/>
      </w:pPr>
      <w:r>
        <w:rPr>
          <w:rStyle w:val="strong"/>
        </w:rPr>
        <w:t xml:space="preserve">7   </w:t>
      </w:r>
      <w:r>
        <w:rPr/>
        <w:t xml:space="preserve">Methodology and limits</w:t>
      </w:r>
    </w:p>
    <w:p>
      <w:r>
        <w:br w:type="page"/>
      </w:r>
    </w:p>
    <w:p>
      <w:pPr/>
      <w:r>
        <w:rPr>
          <w:rStyle w:val="kicker"/>
        </w:rPr>
        <w:t xml:space="preserve">1</w:t>
      </w:r>
    </w:p>
    <w:p>
      <w:pPr>
        <w:pStyle w:val="Heading1"/>
      </w:pPr>
      <w:bookmarkStart w:id="3" w:name="_Toc3"/>
      <w:r>
        <w:t>About CERC and EduCheck</w:t>
      </w:r>
      <w:bookmarkEnd w:id="3"/>
    </w:p>
    <w:p>
      <w:pPr/>
      <w:r>
        <w:rPr>
          <w:rStyle w:val="lead"/>
        </w:rPr>
        <w:t xml:space="preserve">EduCheck is CERC’s citizen monitoring service for schools. Students, parents and community members, organised in Integrity Clubs and trained by CERC, visit their schools and school building sites with a common questionnaire. Every problem found is published, sent to the school management, and verified on site once fixed.</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The Anti-Corruption Research Centre (CERC) is a public-interest organisation based in Kinshasa and Bukavu. It works with young people to strengthen integrity, transparency and good governance in the Democratic Republic of the Congo.</w:t>
            </w:r>
          </w:p>
          <w:p>
            <w:pPr>
              <w:spacing w:after="0"/>
            </w:pPr>
            <w:r>
              <w:rPr>
                <w:color w:val="ECA327"/>
                <w:sz w:val="18"/>
                <w:szCs w:val="18"/>
                <w:b w:val="1"/>
                <w:bCs w:val="1"/>
              </w:rPr>
              <w:t xml:space="preserve">Kinshasa · Bukavu · info@cerc.cd</w:t>
            </w:r>
          </w:p>
        </w:tc>
      </w:tr>
    </w:tbl>
    <w:p>
      <w:pPr>
        <w:pStyle w:val="Heading2"/>
      </w:pPr>
      <w:bookmarkStart w:id="4" w:name="_Toc4"/>
      <w:r>
        <w:t>The challenge</w:t>
      </w:r>
      <w:bookmarkEnd w:id="4"/>
    </w:p>
    <w:p>
      <w:pPr/>
      <w:r>
        <w:rPr/>
        <w:t xml:space="preserve">In many schools, problems remain invisible to decision-makers because there is no channel of verified information from the field: overcrowded classrooms without furniture, lack of water and separate latrines, missing textbooks, untracked teacher absence, unsafe premises, exclusion of pupils with disabilities.</w:t>
      </w:r>
    </w:p>
    <w:p>
      <w:pPr>
        <w:pStyle w:val="Heading2"/>
      </w:pPr>
      <w:bookmarkStart w:id="5" w:name="_Toc5"/>
      <w:r>
        <w:t>Our principles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Transparency</w:t>
            </w:r>
          </w:p>
          <w:p>
            <w:pPr>
              <w:spacing w:after="0"/>
            </w:pPr>
            <w:r>
              <w:rPr>
                <w:sz w:val="18"/>
                <w:szCs w:val="18"/>
              </w:rPr>
              <w:t xml:space="preserve">Problems, fixes and figures are public and downloadable.</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Monitors are never named; only their role appears.</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The aim is the solution, not the sanction.</w:t>
            </w:r>
          </w:p>
        </w:tc>
        <w:tc>
          <w:tcPr>
            <w:tcW w:w="2466" w:type="dxa"/>
            <w:tcBorders>
              <w:top w:val="single" w:sz="18" w:color="ECA327"/>
            </w:tcBorders>
            <w:noWrap/>
          </w:tcPr>
          <w:p>
            <w:pPr/>
            <w:r>
              <w:rPr>
                <w:color w:val="3B3A5E"/>
                <w:sz w:val="21"/>
                <w:szCs w:val="21"/>
                <w:b w:val="1"/>
                <w:bCs w:val="1"/>
              </w:rPr>
              <w:t xml:space="preserve">Verification</w:t>
            </w:r>
          </w:p>
          <w:p>
            <w:pPr>
              <w:spacing w:after="0"/>
            </w:pPr>
            <w:r>
              <w:rPr>
                <w:sz w:val="18"/>
                <w:szCs w:val="18"/>
              </w:rPr>
              <w:t xml:space="preserve">A fix only counts once confirmed on site.</w:t>
            </w:r>
          </w:p>
        </w:tc>
      </w:tr>
    </w:tbl>
    <w:p>
      <w:r>
        <w:br w:type="page"/>
      </w:r>
    </w:p>
    <w:p>
      <w:pPr/>
      <w:r>
        <w:rPr>
          <w:rStyle w:val="kicker"/>
        </w:rPr>
        <w:t xml:space="preserve">2</w:t>
      </w:r>
    </w:p>
    <w:p>
      <w:pPr>
        <w:pStyle w:val="Heading1"/>
      </w:pPr>
      <w:bookmarkStart w:id="6" w:name="_Toc6"/>
      <w:r>
        <w:t>How it works</w:t>
      </w:r>
      <w:bookmarkEnd w:id="6"/>
    </w:p>
    <w:p>
      <w:pPr/>
      <w:r>
        <w:rPr>
          <w:rStyle w:val="lead"/>
        </w:rPr>
        <w:t xml:space="preserve">Our approach: five steps, one loop</w:t>
      </w:r>
    </w:p>
    <w:p>
      <w:pPr/>
      <w:r>
        <w:rPr/>
        <w:t xml:space="preserve">Each step prepares the next one: trained students observe, the data circulate, dialogue leads to repair, and on-site verification closes the loop.</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Train</w:t>
            </w:r>
          </w:p>
          <w:p>
            <w:pPr>
              <w:spacing w:after="0"/>
            </w:pPr>
            <w:r>
              <w:rPr/>
              <w:t xml:space="preserve">Monitors are trained in citizen monitoring, objective observation, data collection ethics and the EduCheck application.</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w:t>
            </w:r>
          </w:p>
          <w:p>
            <w:pPr>
              <w:spacing w:after="0"/>
            </w:pPr>
            <w:r>
              <w:rPr/>
              <w:t xml:space="preserve">During regular visits, always in pairs, they answer a questionnaire shared by all schools, take photos and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Publish</w:t>
            </w:r>
          </w:p>
          <w:p>
            <w:pPr>
              <w:spacing w:after="0"/>
            </w:pPr>
            <w:r>
              <w:rPr/>
              <w:t xml:space="preserve">Every « no » answer becomes a problem published on EduCheck and on the school notice board; the school management is informed.</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Students present facts to school heads, parents and authorities, and agree on a repair plan together.</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Verify</w:t>
            </w:r>
          </w:p>
          <w:p>
            <w:pPr>
              <w:spacing w:after="0"/>
            </w:pPr>
            <w:r>
              <w:rPr/>
              <w:t xml:space="preserve">A monitor records the fix, a second one confirms it on site. Successes are shown as prominently as problems.</w:t>
            </w:r>
          </w:p>
        </w:tc>
      </w:tr>
    </w:tbl>
    <w:p>
      <w:pPr>
        <w:pStyle w:val="Heading2"/>
      </w:pPr>
      <w:bookmarkStart w:id="7" w:name="_Toc7"/>
      <w:r>
        <w:t>What Integrity Clubs change</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More accountability</w:t>
            </w:r>
          </w:p>
          <w:p>
            <w:pPr>
              <w:spacing w:after="0"/>
            </w:pPr>
            <w:r>
              <w:rPr>
                <w:sz w:val="18"/>
                <w:szCs w:val="18"/>
              </w:rPr>
              <w:t xml:space="preserve">School management responds more to students’ and parents’ requests.</w:t>
            </w:r>
          </w:p>
        </w:tc>
        <w:tc>
          <w:tcPr>
            <w:tcW w:w="2466" w:type="dxa"/>
            <w:tcBorders>
              <w:top w:val="single" w:sz="18" w:color="439B73"/>
            </w:tcBorders>
            <w:noWrap/>
          </w:tcPr>
          <w:p>
            <w:pPr/>
            <w:r>
              <w:rPr>
                <w:color w:val="3B3A5E"/>
                <w:sz w:val="21"/>
                <w:szCs w:val="21"/>
                <w:b w:val="1"/>
                <w:bCs w:val="1"/>
              </w:rPr>
              <w:t xml:space="preserve">A better school</w:t>
            </w:r>
          </w:p>
          <w:p>
            <w:pPr>
              <w:spacing w:after="0"/>
            </w:pPr>
            <w:r>
              <w:rPr>
                <w:sz w:val="18"/>
                <w:szCs w:val="18"/>
              </w:rPr>
              <w:t xml:space="preserve">Infrastructure, teacher attendance, use of the budget: clubs obtain concrete improvements.</w:t>
            </w:r>
          </w:p>
        </w:tc>
        <w:tc>
          <w:tcPr>
            <w:tcW w:w="2466" w:type="dxa"/>
            <w:tcBorders>
              <w:top w:val="single" w:sz="18" w:color="439B73"/>
            </w:tcBorders>
            <w:noWrap/>
          </w:tcPr>
          <w:p>
            <w:pPr/>
            <w:r>
              <w:rPr>
                <w:color w:val="3B3A5E"/>
                <w:sz w:val="21"/>
                <w:szCs w:val="21"/>
                <w:b w:val="1"/>
                <w:bCs w:val="1"/>
              </w:rPr>
              <w:t xml:space="preserve">Students who grow</w:t>
            </w:r>
          </w:p>
          <w:p>
            <w:pPr>
              <w:spacing w:after="0"/>
            </w:pPr>
            <w:r>
              <w:rPr>
                <w:sz w:val="18"/>
                <w:szCs w:val="18"/>
              </w:rPr>
              <w:t xml:space="preserve">Confidence, leadership, problem solving, knowledge of their rights.</w:t>
            </w:r>
          </w:p>
        </w:tc>
        <w:tc>
          <w:tcPr>
            <w:tcW w:w="2466" w:type="dxa"/>
            <w:tcBorders>
              <w:top w:val="single" w:sz="18" w:color="439B73"/>
            </w:tcBorders>
            <w:noWrap/>
          </w:tcPr>
          <w:p>
            <w:pPr/>
            <w:r>
              <w:rPr>
                <w:color w:val="3B3A5E"/>
                <w:sz w:val="21"/>
                <w:szCs w:val="21"/>
                <w:b w:val="1"/>
                <w:bCs w:val="1"/>
              </w:rPr>
              <w:t xml:space="preserve">More trust</w:t>
            </w:r>
          </w:p>
          <w:p>
            <w:pPr>
              <w:spacing w:after="0"/>
            </w:pPr>
            <w:r>
              <w:rPr>
                <w:sz w:val="18"/>
                <w:szCs w:val="18"/>
              </w:rPr>
              <w:t xml:space="preserve">Constructive dialogue between students and school management, and a more engaged community.</w:t>
            </w:r>
          </w:p>
        </w:tc>
      </w:tr>
    </w:tbl>
    <w:p>
      <w:r>
        <w:br w:type="page"/>
      </w:r>
    </w:p>
    <w:p>
      <w:pPr/>
      <w:r>
        <w:rPr>
          <w:rStyle w:val="kicker"/>
        </w:rPr>
        <w:t xml:space="preserve">3</w:t>
      </w:r>
    </w:p>
    <w:p>
      <w:pPr>
        <w:pStyle w:val="Heading1"/>
      </w:pPr>
      <w:bookmarkStart w:id="8" w:name="_Toc8"/>
      <w:r>
        <w:t>Overview</w:t>
      </w:r>
      <w:bookmarkEnd w:id="8"/>
    </w:p>
    <w:p>
      <w:pPr>
        <w:pStyle w:val="Heading2"/>
      </w:pPr>
      <w:bookmarkStart w:id="9" w:name="_Toc9"/>
      <w:r>
        <w:t>Status of problems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Status of problems</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Reported, waiting for an answer</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Acknowledged by the school</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Fixed, to be verified</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Fixed and verified</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Reopened</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Problems reported and fixed per month</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What the monitors found</w:t>
      </w:r>
      <w:bookmarkEnd w:id="11"/>
    </w:p>
    <w:p>
      <w:pPr>
        <w:pStyle w:val="Heading2"/>
      </w:pPr>
      <w:bookmarkStart w:id="12" w:name="_Toc12"/>
      <w:r>
        <w:t>Problems by category</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Category</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Materials and bill of quantities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Toilets, water and hygiene</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Construction site safety</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Construction quality</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Integrity, illegal fees,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Governance (committee, public information)</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Accessibility (disability)</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Buildings and classrooms</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Teaching materials and library</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Labour and payment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Safety</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Timetables and lessons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Teacher attendance and qualification</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Attendance tracking</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Complaints procedure</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Furniture</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Maintenance</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Recurring problems: share of visits with a « problem » answer</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Material quality</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Material storage</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Bill of quantities</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Project accessibility</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Library equipment</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Toilets</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Staff integrity</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in the school environment</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Correction rate per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Rate</w:t>
            </w:r>
          </w:p>
        </w:tc>
      </w:tr>
      <w:tr>
        <w:trPr/>
        <w:tc>
          <w:tcPr>
            <w:tcW w:w="6510" w:type="dxa"/>
            <w:noWrap/>
          </w:tcPr>
          <w:p>
            <w:pPr>
              <w:jc w:val="start"/>
              <w:spacing w:after="0"/>
            </w:pPr>
            <w:r>
              <w:rPr>
                <w:sz w:val="18"/>
                <w:szCs w:val="18"/>
              </w:rPr>
              <w:t xml:space="preserve">Work stopped or delayed</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Lessons not held as timetabled</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Material quantity</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Skilled teachers</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Furniture</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Clean water</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Danger in the school environment</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Material quality</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Schools and provinces</w:t>
      </w:r>
      <w:bookmarkEnd w:id="15"/>
    </w:p>
    <w:p>
      <w:pPr>
        <w:pStyle w:val="Heading2"/>
      </w:pPr>
      <w:bookmarkStart w:id="16" w:name="_Toc16"/>
      <w:r>
        <w:t>Problems by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Problems</w:t>
            </w:r>
          </w:p>
        </w:tc>
        <w:tc>
          <w:tcPr>
            <w:tcW w:w="1676" w:type="dxa"/>
            <w:shd w:val="clear" w:fill="3B3A5E"/>
            <w:noWrap/>
          </w:tcPr>
          <w:p>
            <w:pPr>
              <w:jc w:val="end"/>
              <w:spacing w:after="0"/>
            </w:pPr>
            <w:r>
              <w:rPr>
                <w:color w:val="FFFFFF"/>
                <w:sz w:val="17"/>
                <w:szCs w:val="17"/>
                <w:b w:val="1"/>
                <w:bCs w:val="1"/>
              </w:rPr>
              <w:t xml:space="preserve">Share</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Schools and sites with the most open problems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School or site</w:t>
            </w:r>
          </w:p>
        </w:tc>
        <w:tc>
          <w:tcPr>
            <w:tcW w:w="1479" w:type="dxa"/>
            <w:shd w:val="clear" w:fill="3B3A5E"/>
            <w:noWrap/>
          </w:tcPr>
          <w:p>
            <w:pPr>
              <w:jc w:val="end"/>
              <w:spacing w:after="0"/>
            </w:pPr>
            <w:r>
              <w:rPr>
                <w:color w:val="FFFFFF"/>
                <w:sz w:val="17"/>
                <w:szCs w:val="17"/>
                <w:b w:val="1"/>
                <w:bCs w:val="1"/>
              </w:rPr>
              <w:t xml:space="preserve">Open</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Supply of 120 desks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Separate latrines for girls and boys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Rainwater harvesting tank — Institut technique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Institut Tumaini Jipya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École primaire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École primaire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Best correction rates (at least 3 problems)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School or site</w:t>
            </w:r>
          </w:p>
        </w:tc>
        <w:tc>
          <w:tcPr>
            <w:tcW w:w="1479" w:type="dxa"/>
            <w:shd w:val="clear" w:fill="3B3A5E"/>
            <w:noWrap/>
          </w:tcPr>
          <w:p>
            <w:pPr>
              <w:jc w:val="end"/>
              <w:spacing w:after="0"/>
            </w:pPr>
            <w:r>
              <w:rPr>
                <w:color w:val="FFFFFF"/>
                <w:sz w:val="17"/>
                <w:szCs w:val="17"/>
                <w:b w:val="1"/>
                <w:bCs w:val="1"/>
              </w:rPr>
              <w:t xml:space="preserve">Problems</w:t>
            </w:r>
          </w:p>
        </w:tc>
        <w:tc>
          <w:tcPr>
            <w:tcW w:w="1479" w:type="dxa"/>
            <w:shd w:val="clear" w:fill="3B3A5E"/>
            <w:noWrap/>
          </w:tcPr>
          <w:p>
            <w:pPr>
              <w:jc w:val="end"/>
              <w:spacing w:after="0"/>
            </w:pPr>
            <w:r>
              <w:rPr>
                <w:color w:val="FFFFFF"/>
                <w:sz w:val="17"/>
                <w:szCs w:val="17"/>
                <w:b w:val="1"/>
                <w:bCs w:val="1"/>
              </w:rPr>
              <w:t xml:space="preserve">Rate</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Institut technique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Drinking water supply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Rehabilitation of a school building — Institut technique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Rehabilitation of a school building — École primaire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Library equipment — École primaire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Rainwater harvesting tank — École primaire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Recommendations</w:t>
      </w:r>
      <w:bookmarkEnd w:id="19"/>
    </w:p>
    <w:p>
      <w:pPr>
        <w:pStyle w:val="Heading2"/>
      </w:pPr>
      <w:bookmarkStart w:id="20" w:name="_Toc20"/>
      <w:r>
        <w:t>Priorities from the data</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problems reported</w:t>
            </w:r>
          </w:p>
          <w:p>
            <w:pPr>
              <w:spacing w:after="0"/>
            </w:pPr>
            <w:r>
              <w:rPr>
                <w:color w:val="3B3A5E"/>
                <w:sz w:val="22"/>
                <w:szCs w:val="22"/>
                <w:b w:val="1"/>
                <w:bCs w:val="1"/>
              </w:rPr>
              <w:t xml:space="preserve">Materials and bill of quantities</w:t>
            </w:r>
          </w:p>
          <w:p>
            <w:pPr>
              <w:spacing w:after="0"/>
            </w:pPr>
            <w:r>
              <w:rPr/>
              <w:t xml:space="preserve">Publish the bill of quantities and check the quantity and quality of materials delivered.</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problems reported</w:t>
            </w:r>
          </w:p>
          <w:p>
            <w:pPr>
              <w:spacing w:after="0"/>
            </w:pPr>
            <w:r>
              <w:rPr>
                <w:color w:val="3B3A5E"/>
                <w:sz w:val="22"/>
                <w:szCs w:val="22"/>
                <w:b w:val="1"/>
                <w:bCs w:val="1"/>
              </w:rPr>
              <w:t xml:space="preserve">Toilets, water and hygiene</w:t>
            </w:r>
          </w:p>
          <w:p>
            <w:pPr>
              <w:spacing w:after="0"/>
            </w:pPr>
            <w:r>
              <w:rPr/>
              <w:t xml:space="preserve">Provide separate latrines for girls and boys, a water point and hand-washing devices in every school reported.</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problems reported</w:t>
            </w:r>
          </w:p>
          <w:p>
            <w:pPr>
              <w:spacing w:after="0"/>
            </w:pPr>
            <w:r>
              <w:rPr>
                <w:color w:val="3B3A5E"/>
                <w:sz w:val="22"/>
                <w:szCs w:val="22"/>
                <w:b w:val="1"/>
                <w:bCs w:val="1"/>
              </w:rPr>
              <w:t xml:space="preserve">Construction site safety</w:t>
            </w:r>
          </w:p>
          <w:p>
            <w:pPr>
              <w:spacing w:after="0"/>
            </w:pPr>
            <w:r>
              <w:rPr/>
              <w:t xml:space="preserve">Require safety equipment and fencing on building sites near pupils.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93 problems without answer</w:t>
            </w:r>
          </w:p>
          <w:p>
            <w:pPr>
              <w:spacing w:after="0"/>
            </w:pPr>
            <w:r>
              <w:rPr>
                <w:color w:val="3B3A5E"/>
                <w:sz w:val="22"/>
                <w:szCs w:val="22"/>
                <w:b w:val="1"/>
                <w:bCs w:val="1"/>
              </w:rPr>
              <w:t xml:space="preserve">Answer the reports</w:t>
            </w:r>
          </w:p>
          <w:p>
            <w:pPr>
              <w:spacing w:after="0"/>
            </w:pPr>
            <w:r>
              <w:rPr/>
              <w:t xml:space="preserve">School heads should acknowledge every problem within 14 days and say what will be done. Provincial education offices can follow up the schools that do not answer.</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Correction rate: 33 %</w:t>
            </w:r>
          </w:p>
          <w:p>
            <w:pPr>
              <w:spacing w:after="0"/>
            </w:pPr>
            <w:r>
              <w:rPr>
                <w:color w:val="3B3A5E"/>
                <w:sz w:val="22"/>
                <w:szCs w:val="22"/>
                <w:b w:val="1"/>
                <w:bCs w:val="1"/>
              </w:rPr>
              <w:t xml:space="preserve">Speed up corrections</w:t>
            </w:r>
          </w:p>
          <w:p>
            <w:pPr>
              <w:spacing w:after="0"/>
            </w:pPr>
            <w:r>
              <w:rPr/>
              <w:t xml:space="preserve">Hold a monthly review of open problems in each school, with the management, the parents’ committee and the Integrity Club, and agree on a dated repair plan.</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Median time to fix: 71 days</w:t>
            </w:r>
          </w:p>
          <w:p>
            <w:pPr>
              <w:spacing w:after="0"/>
            </w:pPr>
            <w:r>
              <w:rPr>
                <w:color w:val="3B3A5E"/>
                <w:sz w:val="22"/>
                <w:szCs w:val="22"/>
                <w:b w:val="1"/>
                <w:bCs w:val="1"/>
              </w:rPr>
              <w:t xml:space="preserve">Shorten delays</w:t>
            </w:r>
          </w:p>
          <w:p>
            <w:pPr>
              <w:spacing w:after="0"/>
            </w:pPr>
            <w:r>
              <w:rPr/>
              <w:t xml:space="preserve">Simple problems (cleaning, small repairs, timetables) can be solved with the school’s operating budget within a month; reserve provincial funding requests for heavy works.</w:t>
            </w:r>
          </w:p>
        </w:tc>
      </w:tr>
      <w:tr>
        <w:trPr>
          <w:trHeight w:val="80" w:hRule="atLeast"/>
        </w:trPr>
        <w:tc>
          <w:tcPr>
            <w:tcW w:w="9864" w:type="dxa"/>
            <w:noWrap/>
          </w:tcPr>
          <w:p/>
        </w:tc>
      </w:tr>
    </w:tbl>
    <w:p>
      <w:pPr>
        <w:pStyle w:val="Heading2"/>
      </w:pPr>
      <w:bookmarkStart w:id="21" w:name="_Toc21"/>
      <w:r>
        <w:t>By actor</w:t>
      </w:r>
      <w:bookmarkEnd w:id="21"/>
    </w:p>
    <w:p>
      <w:pPr>
        <w:spacing w:before="120" w:after="40"/>
      </w:pPr>
      <w:r>
        <w:rPr>
          <w:color w:val="3B3A5E"/>
          <w:sz w:val="22"/>
          <w:szCs w:val="22"/>
          <w:b w:val="1"/>
          <w:bCs w:val="1"/>
        </w:rPr>
        <w:t xml:space="preserve">Education authorities (EPST ministry, provincial divisions)</w:t>
      </w:r>
    </w:p>
    <w:p>
      <w:pPr>
        <w:spacing w:after="40"/>
        <w:numPr>
          <w:ilvl w:val="0"/>
          <w:numId w:val="10"/>
        </w:numPr>
      </w:pPr>
      <w:r>
        <w:rPr/>
        <w:t xml:space="preserve">Use EduCheck data to target inspections and plan rehabilitation budgets.</w:t>
      </w:r>
    </w:p>
    <w:p>
      <w:pPr>
        <w:spacing w:after="40"/>
        <w:numPr>
          <w:ilvl w:val="0"/>
          <w:numId w:val="10"/>
        </w:numPr>
      </w:pPr>
      <w:r>
        <w:rPr/>
        <w:t xml:space="preserve">Publish the official school fees and the budgets allocated to each school.</w:t>
      </w:r>
    </w:p>
    <w:p>
      <w:pPr>
        <w:spacing w:after="40"/>
        <w:numPr>
          <w:ilvl w:val="0"/>
          <w:numId w:val="10"/>
        </w:numPr>
      </w:pPr>
      <w:r>
        <w:rPr/>
        <w:t xml:space="preserve">Set a maximum delay for schools to answer citizen reports.</w:t>
      </w:r>
    </w:p>
    <w:p>
      <w:pPr>
        <w:spacing w:before="120" w:after="40"/>
      </w:pPr>
      <w:r>
        <w:rPr>
          <w:color w:val="3B3A5E"/>
          <w:sz w:val="22"/>
          <w:szCs w:val="22"/>
          <w:b w:val="1"/>
          <w:bCs w:val="1"/>
        </w:rPr>
        <w:t xml:space="preserve">School heads and management committees</w:t>
      </w:r>
    </w:p>
    <w:p>
      <w:pPr>
        <w:spacing w:after="40"/>
        <w:numPr>
          <w:ilvl w:val="0"/>
          <w:numId w:val="10"/>
        </w:numPr>
      </w:pPr>
      <w:r>
        <w:rPr/>
        <w:t xml:space="preserve">Acknowledge each problem, explain the plan and display it on the notice board.</w:t>
      </w:r>
    </w:p>
    <w:p>
      <w:pPr>
        <w:spacing w:after="40"/>
        <w:numPr>
          <w:ilvl w:val="0"/>
          <w:numId w:val="10"/>
        </w:numPr>
      </w:pPr>
      <w:r>
        <w:rPr/>
        <w:t xml:space="preserve">Involve the Integrity Club and parents in the follow-up of repairs.</w:t>
      </w:r>
    </w:p>
    <w:p>
      <w:pPr>
        <w:spacing w:after="40"/>
        <w:numPr>
          <w:ilvl w:val="0"/>
          <w:numId w:val="10"/>
        </w:numPr>
      </w:pPr>
      <w:r>
        <w:rPr/>
        <w:t xml:space="preserve">Report fixes with a photo so that monitors can verify them quickly.</w:t>
      </w:r>
    </w:p>
    <w:p>
      <w:pPr>
        <w:spacing w:before="120" w:after="40"/>
      </w:pPr>
      <w:r>
        <w:rPr>
          <w:color w:val="3B3A5E"/>
          <w:sz w:val="22"/>
          <w:szCs w:val="22"/>
          <w:b w:val="1"/>
          <w:bCs w:val="1"/>
        </w:rPr>
        <w:t xml:space="preserve">Technical and financial partners</w:t>
      </w:r>
    </w:p>
    <w:p>
      <w:pPr>
        <w:spacing w:after="40"/>
        <w:numPr>
          <w:ilvl w:val="0"/>
          <w:numId w:val="10"/>
        </w:numPr>
      </w:pPr>
      <w:r>
        <w:rPr/>
        <w:t xml:space="preserve">Make citizen monitoring a condition of school infrastructure funding.</w:t>
      </w:r>
    </w:p>
    <w:p>
      <w:pPr>
        <w:spacing w:after="40"/>
        <w:numPr>
          <w:ilvl w:val="0"/>
          <w:numId w:val="10"/>
        </w:numPr>
      </w:pPr>
      <w:r>
        <w:rPr/>
        <w:t xml:space="preserve">Publish bills of quantities and work schedules so that they can be checked.</w:t>
      </w:r>
    </w:p>
    <w:p>
      <w:pPr>
        <w:spacing w:after="40"/>
        <w:numPr>
          <w:ilvl w:val="0"/>
          <w:numId w:val="10"/>
        </w:numPr>
      </w:pPr>
      <w:r>
        <w:rPr/>
        <w:t xml:space="preserve">Support the extension of Integrity Clubs to new schools and provinces.</w:t>
      </w:r>
    </w:p>
    <w:p>
      <w:pPr>
        <w:spacing w:before="120" w:after="40"/>
      </w:pPr>
      <w:r>
        <w:rPr>
          <w:color w:val="3B3A5E"/>
          <w:sz w:val="22"/>
          <w:szCs w:val="22"/>
          <w:b w:val="1"/>
          <w:bCs w:val="1"/>
        </w:rPr>
        <w:t xml:space="preserve">CERC and Integrity Clubs</w:t>
      </w:r>
    </w:p>
    <w:p>
      <w:pPr>
        <w:spacing w:after="40"/>
        <w:numPr>
          <w:ilvl w:val="0"/>
          <w:numId w:val="10"/>
        </w:numPr>
      </w:pPr>
      <w:r>
        <w:rPr/>
        <w:t xml:space="preserve">Keep a regular visit rhythm and verify every declared fix.</w:t>
      </w:r>
    </w:p>
    <w:p>
      <w:pPr>
        <w:spacing w:after="40"/>
        <w:numPr>
          <w:ilvl w:val="0"/>
          <w:numId w:val="10"/>
        </w:numPr>
      </w:pPr>
      <w:r>
        <w:rPr/>
        <w:t xml:space="preserve">Share this report with school heads, parents and local authorities.</w:t>
      </w:r>
    </w:p>
    <w:p>
      <w:pPr>
        <w:spacing w:after="40"/>
        <w:numPr>
          <w:ilvl w:val="0"/>
          <w:numId w:val="10"/>
        </w:numPr>
      </w:pPr>
      <w:r>
        <w:rPr/>
        <w:t xml:space="preserve">Highlight successes as well as problems to encourage dialogue.</w:t>
      </w:r>
    </w:p>
    <w:p>
      <w:r>
        <w:br w:type="page"/>
      </w:r>
    </w:p>
    <w:p>
      <w:pPr/>
      <w:r>
        <w:rPr>
          <w:rStyle w:val="kicker"/>
        </w:rPr>
        <w:t xml:space="preserve">7</w:t>
      </w:r>
    </w:p>
    <w:p>
      <w:pPr>
        <w:pStyle w:val="Heading1"/>
      </w:pPr>
      <w:bookmarkStart w:id="22" w:name="_Toc22"/>
      <w:r>
        <w:t>Methodology and limits</w:t>
      </w:r>
      <w:bookmarkEnd w:id="22"/>
    </w:p>
    <w:p>
      <w:pPr/>
      <w:r>
        <w:rPr/>
        <w:t xml:space="preserve">Data come from monitoring visits by trained Integrity Club members, always in pairs, using a common questionnaire for schools and another one for building sites.</w:t>
      </w:r>
    </w:p>
    <w:p>
      <w:pPr/>
      <w:r>
        <w:rPr/>
        <w:t xml:space="preserve">An answer showing a problem creates a public problem record, sent to the school. A fix counts as « verified » only after a second monitor has confirmed it on site.</w:t>
      </w:r>
    </w:p>
    <w:p>
      <w:pPr/>
      <w:r>
        <w:rPr/>
        <w:t xml:space="preserve">The correction rate is the share of problems fixed or verified among all problems reported (rejected ones excluded). The median time to fix is measured from the report to the first fix.</w:t>
      </w:r>
    </w:p>
    <w:p>
      <w:pPr/>
      <w:r>
        <w:rPr/>
        <w:t xml:space="preserve">Limits: the schools followed are those with an Integrity Club, not a statistical sample of all schools; results describe these schools only.</w:t>
      </w:r>
    </w:p>
    <w:p>
      <w:pPr/>
      <w:r>
        <w:rPr/>
        <w:t xml:space="preserve">Personal data: monitors’ names, notes and photos of people are never published. Open data files are anonymised.</w:t>
      </w:r>
    </w:p>
    <w:p>
      <w:pPr>
        <w:pStyle w:val="Heading2"/>
      </w:pPr>
      <w:bookmarkStart w:id="23" w:name="_Toc23"/>
      <w:r>
        <w:t>Definitions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Integrity Club</w:t>
            </w:r>
          </w:p>
        </w:tc>
        <w:tc>
          <w:tcPr>
            <w:tcW w:w="6904" w:type="dxa"/>
            <w:noWrap/>
          </w:tcPr>
          <w:p>
            <w:pPr>
              <w:jc w:val="start"/>
              <w:spacing w:after="0"/>
            </w:pPr>
            <w:r>
              <w:rPr>
                <w:sz w:val="18"/>
                <w:szCs w:val="18"/>
              </w:rPr>
              <w:t xml:space="preserve">Group of students, parents and teachers trained by CERC to monitor their school.</w:t>
            </w:r>
          </w:p>
        </w:tc>
      </w:tr>
      <w:tr>
        <w:trPr/>
        <w:tc>
          <w:tcPr>
            <w:tcW w:w="2959" w:type="dxa"/>
            <w:shd w:val="clear" w:fill="FAF9F6"/>
            <w:noWrap/>
          </w:tcPr>
          <w:p>
            <w:pPr>
              <w:jc w:val="start"/>
              <w:spacing w:after="0"/>
            </w:pPr>
            <w:r>
              <w:rPr>
                <w:sz w:val="18"/>
                <w:szCs w:val="18"/>
              </w:rPr>
              <w:t xml:space="preserve">Monitor</w:t>
            </w:r>
          </w:p>
        </w:tc>
        <w:tc>
          <w:tcPr>
            <w:tcW w:w="6904" w:type="dxa"/>
            <w:shd w:val="clear" w:fill="FAF9F6"/>
            <w:noWrap/>
          </w:tcPr>
          <w:p>
            <w:pPr>
              <w:jc w:val="start"/>
              <w:spacing w:after="0"/>
            </w:pPr>
            <w:r>
              <w:rPr>
                <w:sz w:val="18"/>
                <w:szCs w:val="18"/>
              </w:rPr>
              <w:t xml:space="preserve">Member of an Integrity Club who carries out the visits.</w:t>
            </w:r>
          </w:p>
        </w:tc>
      </w:tr>
      <w:tr>
        <w:trPr/>
        <w:tc>
          <w:tcPr>
            <w:tcW w:w="2959" w:type="dxa"/>
            <w:noWrap/>
          </w:tcPr>
          <w:p>
            <w:pPr>
              <w:jc w:val="start"/>
              <w:spacing w:after="0"/>
            </w:pPr>
            <w:r>
              <w:rPr>
                <w:sz w:val="18"/>
                <w:szCs w:val="18"/>
              </w:rPr>
              <w:t xml:space="preserve">Problem reported</w:t>
            </w:r>
          </w:p>
        </w:tc>
        <w:tc>
          <w:tcPr>
            <w:tcW w:w="6904" w:type="dxa"/>
            <w:noWrap/>
          </w:tcPr>
          <w:p>
            <w:pPr>
              <w:jc w:val="start"/>
              <w:spacing w:after="0"/>
            </w:pPr>
            <w:r>
              <w:rPr>
                <w:sz w:val="18"/>
                <w:szCs w:val="18"/>
              </w:rPr>
              <w:t xml:space="preserve">Shortcoming found during a visit, waiting for an answer of the school.</w:t>
            </w:r>
          </w:p>
        </w:tc>
      </w:tr>
      <w:tr>
        <w:trPr/>
        <w:tc>
          <w:tcPr>
            <w:tcW w:w="2959" w:type="dxa"/>
            <w:shd w:val="clear" w:fill="FAF9F6"/>
            <w:noWrap/>
          </w:tcPr>
          <w:p>
            <w:pPr>
              <w:jc w:val="start"/>
              <w:spacing w:after="0"/>
            </w:pPr>
            <w:r>
              <w:rPr>
                <w:sz w:val="18"/>
                <w:szCs w:val="18"/>
              </w:rPr>
              <w:t xml:space="preserve">Acknowledged</w:t>
            </w:r>
          </w:p>
        </w:tc>
        <w:tc>
          <w:tcPr>
            <w:tcW w:w="6904" w:type="dxa"/>
            <w:shd w:val="clear" w:fill="FAF9F6"/>
            <w:noWrap/>
          </w:tcPr>
          <w:p>
            <w:pPr>
              <w:jc w:val="start"/>
              <w:spacing w:after="0"/>
            </w:pPr>
            <w:r>
              <w:rPr>
                <w:sz w:val="18"/>
                <w:szCs w:val="18"/>
              </w:rPr>
              <w:t xml:space="preserve">The school has recognised the problem and said what it will do.</w:t>
            </w:r>
          </w:p>
        </w:tc>
      </w:tr>
      <w:tr>
        <w:trPr/>
        <w:tc>
          <w:tcPr>
            <w:tcW w:w="2959" w:type="dxa"/>
            <w:noWrap/>
          </w:tcPr>
          <w:p>
            <w:pPr>
              <w:jc w:val="start"/>
              <w:spacing w:after="0"/>
            </w:pPr>
            <w:r>
              <w:rPr>
                <w:sz w:val="18"/>
                <w:szCs w:val="18"/>
              </w:rPr>
              <w:t xml:space="preserve">Fixed / verified</w:t>
            </w:r>
          </w:p>
        </w:tc>
        <w:tc>
          <w:tcPr>
            <w:tcW w:w="6904" w:type="dxa"/>
            <w:noWrap/>
          </w:tcPr>
          <w:p>
            <w:pPr>
              <w:jc w:val="start"/>
              <w:spacing w:after="0"/>
            </w:pPr>
            <w:r>
              <w:rPr>
                <w:sz w:val="18"/>
                <w:szCs w:val="18"/>
              </w:rPr>
              <w:t xml:space="preserve">The problem has been solved; « verified » means a second monitor confirmed it on site.</w:t>
            </w:r>
          </w:p>
        </w:tc>
      </w:tr>
    </w:tbl>
    <w:p>
      <w:pPr>
        <w:rPr>
          <w:sz w:val="8"/>
          <w:szCs w:val="8"/>
        </w:rPr>
      </w:pPr>
    </w:p>
    <w:p>
      <w:pPr>
        <w:pStyle w:val="Heading2"/>
      </w:pPr>
      <w:bookmarkStart w:id="24" w:name="_Toc24"/>
      <w:r>
        <w:t>Contact</w:t>
      </w:r>
      <w:bookmarkEnd w:id="24"/>
    </w:p>
    <w:p>
      <w:pPr/>
      <w:r>
        <w:rPr/>
        <w:t xml:space="preserve">Anti-Corruption Research Centre (CERC) · Kinshasa · Bukavu · info@cerc.cd</w:t>
      </w:r>
    </w:p>
    <w:p>
      <w:pPr/>
      <w:r>
        <w:rPr/>
        <w:t xml:space="preserve">Open data: all figures of this report can be downloaded from the EduCheck dashboard.</w:t>
      </w:r>
    </w:p>
    <w:p>
      <w:hyperlink r:id="rId9" w:history="1">
        <w:r>
          <w:rPr>
            <w:color w:val="E85B15"/>
            <w:sz w:val="17"/>
            <w:szCs w:val="17"/>
            <w:u w:val="single"/>
          </w:rPr>
          <w:t xml:space="preserve">https://educheck.cd/index.php/en/tableau-de-bord</w:t>
        </w:r>
      </w:hyperlink>
    </w:p>
    <w:p>
      <w:pPr/>
      <w:r>
        <w:rPr>
          <w:rStyle w:val="muted"/>
        </w:rPr>
        <w:t xml:space="preserve">Source: EduCheck, citizen monitoring data · Generated on 15 October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Anti-Corruption Research Centre (CERC) · 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EduCheck monitoring report · Schools and infrastructure projects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BEB8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E71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GB"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en-GB"/>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d/index.php/en/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Reported, waiting for an answer</c:v>
              </c:pt>
              <c:pt idx="1">
                <c:v>Acknowledged by the school</c:v>
              </c:pt>
              <c:pt idx="2">
                <c:v>Fixed, to be verified</c:v>
              </c:pt>
              <c:pt idx="3">
                <c:v>Fixed and verified</c:v>
              </c:pt>
              <c:pt idx="4">
                <c:v>Reopened</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Reported</c:v>
                </c:pt>
              </c:strCache>
            </c:strRef>
          </c:tx>
          <c:dLbls>
            <c:showVal val="0"/>
            <c:showCatName val="0"/>
            <c:showLegendKey val="0"/>
            <c:showSerName val="0"/>
            <c:showPercent val="0"/>
            <c:showLeaderLines val="0"/>
            <c:showBubbleSize val="0"/>
          </c:dLbls>
          <c:cat>
            <c:strLit>
              <c:ptCount val="12"/>
              <c:pt idx="0">
                <c:v>Nov 25</c:v>
              </c:pt>
              <c:pt idx="1">
                <c:v>Dec 25</c:v>
              </c:pt>
              <c:pt idx="2">
                <c:v>Jan 26</c:v>
              </c:pt>
              <c:pt idx="3">
                <c:v>Feb 26</c:v>
              </c:pt>
              <c:pt idx="4">
                <c:v>Mar 26</c:v>
              </c:pt>
              <c:pt idx="5">
                <c:v>Apr 26</c:v>
              </c:pt>
              <c:pt idx="6">
                <c:v>May 26</c:v>
              </c:pt>
              <c:pt idx="7">
                <c:v>Jun 26</c:v>
              </c:pt>
              <c:pt idx="8">
                <c:v>Jul 26</c:v>
              </c:pt>
              <c:pt idx="9">
                <c:v>Aug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Fixed</c:v>
                </c:pt>
              </c:strCache>
            </c:strRef>
          </c:tx>
          <c:dLbls>
            <c:showVal val="0"/>
            <c:showCatName val="0"/>
            <c:showLegendKey val="0"/>
            <c:showSerName val="0"/>
            <c:showPercent val="0"/>
            <c:showLeaderLines val="0"/>
            <c:showBubbleSize val="0"/>
          </c:dLbls>
          <c:cat>
            <c:strLit>
              <c:ptCount val="12"/>
              <c:pt idx="0">
                <c:v>Nov 25</c:v>
              </c:pt>
              <c:pt idx="1">
                <c:v>Dec 25</c:v>
              </c:pt>
              <c:pt idx="2">
                <c:v>Jan 26</c:v>
              </c:pt>
              <c:pt idx="3">
                <c:v>Feb 26</c:v>
              </c:pt>
              <c:pt idx="4">
                <c:v>Mar 26</c:v>
              </c:pt>
              <c:pt idx="5">
                <c:v>Apr 26</c:v>
              </c:pt>
              <c:pt idx="6">
                <c:v>May 26</c:v>
              </c:pt>
              <c:pt idx="7">
                <c:v>Jun 26</c:v>
              </c:pt>
              <c:pt idx="8">
                <c:v>Jul 26</c:v>
              </c:pt>
              <c:pt idx="9">
                <c:v>Aug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Problems</c:v>
                </c:pt>
              </c:strCache>
            </c:strRef>
          </c:tx>
          <c:dLbls>
            <c:showVal val="1"/>
            <c:showCatName val="0"/>
            <c:showLegendKey val="0"/>
            <c:showSerName val="0"/>
            <c:showPercent val="0"/>
            <c:showLeaderLines val="0"/>
            <c:showBubbleSize val="0"/>
          </c:dLbls>
          <c:cat>
            <c:strLit>
              <c:ptCount val="12"/>
              <c:pt idx="0">
                <c:v>Timetables and lessons</c:v>
              </c:pt>
              <c:pt idx="1">
                <c:v>Safety</c:v>
              </c:pt>
              <c:pt idx="2">
                <c:v>Labour and payment</c:v>
              </c:pt>
              <c:pt idx="3">
                <c:v>Teaching materials and library</c:v>
              </c:pt>
              <c:pt idx="4">
                <c:v>Buildings and classrooms</c:v>
              </c:pt>
              <c:pt idx="5">
                <c:v>Accessibility (disability)</c:v>
              </c:pt>
              <c:pt idx="6">
                <c:v>Governance (committee, public information)</c:v>
              </c:pt>
              <c:pt idx="7">
                <c:v>Integrity, illegal fees, corruption</c:v>
              </c:pt>
              <c:pt idx="8">
                <c:v>Construction quality</c:v>
              </c:pt>
              <c:pt idx="9">
                <c:v>Construction site safety</c:v>
              </c:pt>
              <c:pt idx="10">
                <c:v>Toilets, water and hygiene</c:v>
              </c:pt>
              <c:pt idx="11">
                <c:v>Materials and bill of quantities</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EduCheck monitoring report — Schools and infrastructure projects</dc:title>
  <dc:description/>
  <dc:subject>All data since the start of monitoring</dc:subject>
  <cp:keywords/>
  <cp:category/>
  <cp:lastModifiedBy/>
  <dcterms:created xsi:type="dcterms:W3CDTF">2026-10-15T20:53:31+00:00</dcterms:created>
  <dcterms:modified xsi:type="dcterms:W3CDTF">2026-10-15T20:53:31+00:00</dcterms:modified>
</cp:coreProperties>
</file>

<file path=docProps/custom.xml><?xml version="1.0" encoding="utf-8"?>
<Properties xmlns="http://schemas.openxmlformats.org/officeDocument/2006/custom-properties" xmlns:vt="http://schemas.openxmlformats.org/officeDocument/2006/docPropsVTypes"/>
</file>